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8B" w:rsidRPr="0027698B" w:rsidRDefault="0027698B" w:rsidP="00DF2288">
      <w:pPr>
        <w:spacing w:after="0" w:line="360" w:lineRule="auto"/>
        <w:rPr>
          <w:rFonts w:ascii="Verdana" w:eastAsia="Times New Roman" w:hAnsi="Verdana" w:cs="Times New Roman"/>
          <w:b/>
          <w:sz w:val="24"/>
          <w:szCs w:val="24"/>
          <w:lang w:eastAsia="de-DE"/>
        </w:rPr>
      </w:pPr>
      <w:bookmarkStart w:id="0" w:name="_GoBack"/>
      <w:r w:rsidRPr="0027698B">
        <w:rPr>
          <w:rFonts w:ascii="Verdana" w:eastAsia="Times New Roman" w:hAnsi="Verdana" w:cs="Times New Roman"/>
          <w:b/>
          <w:sz w:val="24"/>
          <w:szCs w:val="24"/>
          <w:lang w:eastAsia="de-DE"/>
        </w:rPr>
        <w:t>Der Jahrgang 2024</w:t>
      </w:r>
    </w:p>
    <w:bookmarkEnd w:id="0"/>
    <w:p w:rsidR="0027698B" w:rsidRDefault="0027698B" w:rsidP="00DF2288">
      <w:pPr>
        <w:spacing w:after="0" w:line="360" w:lineRule="auto"/>
        <w:rPr>
          <w:rFonts w:ascii="Verdana" w:eastAsia="Times New Roman" w:hAnsi="Verdana" w:cs="Times New Roman"/>
          <w:sz w:val="24"/>
          <w:szCs w:val="24"/>
          <w:lang w:eastAsia="de-DE"/>
        </w:rPr>
      </w:pPr>
    </w:p>
    <w:p w:rsidR="00DF2288" w:rsidRPr="00DF2288" w:rsidRDefault="00DF2288" w:rsidP="00DF2288">
      <w:pPr>
        <w:spacing w:after="0" w:line="360" w:lineRule="auto"/>
        <w:rPr>
          <w:rFonts w:ascii="Verdana" w:eastAsia="Times New Roman" w:hAnsi="Verdana" w:cs="Times New Roman"/>
          <w:sz w:val="24"/>
          <w:szCs w:val="24"/>
          <w:lang w:eastAsia="de-DE"/>
        </w:rPr>
      </w:pPr>
      <w:r w:rsidRPr="00DF2288">
        <w:rPr>
          <w:rFonts w:ascii="Verdana" w:eastAsia="Times New Roman" w:hAnsi="Verdana" w:cs="Times New Roman"/>
          <w:sz w:val="24"/>
          <w:szCs w:val="24"/>
          <w:lang w:eastAsia="de-DE"/>
        </w:rPr>
        <w:t>Das Weinjahr 2024 in der Pfalz war ein Jahr der Extreme und hat vor allem den Biowinzern viel abverlangt. Von Frösten sind wir in der sonnenverwöhnten Pfalz verschont geblieben</w:t>
      </w:r>
      <w:r w:rsidR="00A40C10" w:rsidRPr="0027698B">
        <w:rPr>
          <w:rFonts w:ascii="Verdana" w:eastAsia="Times New Roman" w:hAnsi="Verdana" w:cs="Times New Roman"/>
          <w:sz w:val="24"/>
          <w:szCs w:val="24"/>
          <w:lang w:eastAsia="de-DE"/>
        </w:rPr>
        <w:t>.</w:t>
      </w:r>
      <w:r w:rsidRPr="0027698B">
        <w:rPr>
          <w:rFonts w:ascii="Verdana" w:eastAsia="Times New Roman" w:hAnsi="Verdana" w:cs="Times New Roman"/>
          <w:sz w:val="24"/>
          <w:szCs w:val="24"/>
          <w:lang w:eastAsia="de-DE"/>
        </w:rPr>
        <w:t xml:space="preserve"> </w:t>
      </w:r>
      <w:r w:rsidR="00A40C10" w:rsidRPr="0027698B">
        <w:rPr>
          <w:rFonts w:ascii="Verdana" w:eastAsia="Times New Roman" w:hAnsi="Verdana" w:cs="Times New Roman"/>
          <w:sz w:val="24"/>
          <w:szCs w:val="24"/>
          <w:lang w:eastAsia="de-DE"/>
        </w:rPr>
        <w:t>A</w:t>
      </w:r>
      <w:r w:rsidRPr="00DF2288">
        <w:rPr>
          <w:rFonts w:ascii="Verdana" w:eastAsia="Times New Roman" w:hAnsi="Verdana" w:cs="Times New Roman"/>
          <w:sz w:val="24"/>
          <w:szCs w:val="24"/>
          <w:lang w:eastAsia="de-DE"/>
        </w:rPr>
        <w:t xml:space="preserve">llerdings war das Frühjahr sehr regenreich, begleitet von kühlen Temperaturen, welche die Rebenblüte verzögert </w:t>
      </w:r>
      <w:r w:rsidRPr="0027698B">
        <w:rPr>
          <w:rFonts w:ascii="Verdana" w:eastAsia="Times New Roman" w:hAnsi="Verdana" w:cs="Times New Roman"/>
          <w:sz w:val="24"/>
          <w:szCs w:val="24"/>
          <w:lang w:eastAsia="de-DE"/>
        </w:rPr>
        <w:t>haben</w:t>
      </w:r>
      <w:r w:rsidRPr="00DF2288">
        <w:rPr>
          <w:rFonts w:ascii="Verdana" w:eastAsia="Times New Roman" w:hAnsi="Verdana" w:cs="Times New Roman"/>
          <w:sz w:val="24"/>
          <w:szCs w:val="24"/>
          <w:lang w:eastAsia="de-DE"/>
        </w:rPr>
        <w:t xml:space="preserve">. Sie dauerte länger als üblich und es kam zu ungleichmäßigem Fruchtansatz. Während die Feuchtigkeit den Boden mit wertvollem Wasser versorgte, erschwerte sie gleichzeitig die Pflege der Weinberge. Im Pflanzenschutz musste sehr viel </w:t>
      </w:r>
      <w:r w:rsidRPr="0027698B">
        <w:rPr>
          <w:rFonts w:ascii="Verdana" w:eastAsia="Times New Roman" w:hAnsi="Verdana" w:cs="Times New Roman"/>
          <w:sz w:val="24"/>
          <w:szCs w:val="24"/>
          <w:lang w:eastAsia="de-DE"/>
        </w:rPr>
        <w:t xml:space="preserve">Arbeit </w:t>
      </w:r>
      <w:r w:rsidRPr="00DF2288">
        <w:rPr>
          <w:rFonts w:ascii="Verdana" w:eastAsia="Times New Roman" w:hAnsi="Verdana" w:cs="Times New Roman"/>
          <w:sz w:val="24"/>
          <w:szCs w:val="24"/>
          <w:lang w:eastAsia="de-DE"/>
        </w:rPr>
        <w:t>geleistet werden</w:t>
      </w:r>
      <w:r w:rsidR="0027698B">
        <w:rPr>
          <w:rFonts w:ascii="Verdana" w:eastAsia="Times New Roman" w:hAnsi="Verdana" w:cs="Times New Roman"/>
          <w:sz w:val="24"/>
          <w:szCs w:val="24"/>
          <w:lang w:eastAsia="de-DE"/>
        </w:rPr>
        <w:t>.</w:t>
      </w:r>
      <w:r w:rsidRPr="00DF2288">
        <w:rPr>
          <w:rFonts w:ascii="Verdana" w:eastAsia="Times New Roman" w:hAnsi="Verdana" w:cs="Times New Roman"/>
          <w:sz w:val="24"/>
          <w:szCs w:val="24"/>
          <w:lang w:eastAsia="de-DE"/>
        </w:rPr>
        <w:t xml:space="preserve"> </w:t>
      </w:r>
      <w:r w:rsidRPr="0027698B">
        <w:rPr>
          <w:rFonts w:ascii="Verdana" w:eastAsia="Times New Roman" w:hAnsi="Verdana" w:cs="Times New Roman"/>
          <w:sz w:val="24"/>
          <w:szCs w:val="24"/>
          <w:lang w:eastAsia="de-DE"/>
        </w:rPr>
        <w:t xml:space="preserve">So </w:t>
      </w:r>
      <w:r w:rsidR="00A40C10" w:rsidRPr="0027698B">
        <w:rPr>
          <w:rFonts w:ascii="Verdana" w:eastAsia="Times New Roman" w:hAnsi="Verdana" w:cs="Times New Roman"/>
          <w:sz w:val="24"/>
          <w:szCs w:val="24"/>
          <w:lang w:eastAsia="de-DE"/>
        </w:rPr>
        <w:t>haben</w:t>
      </w:r>
      <w:r w:rsidRPr="0027698B">
        <w:rPr>
          <w:rFonts w:ascii="Verdana" w:eastAsia="Times New Roman" w:hAnsi="Verdana" w:cs="Times New Roman"/>
          <w:sz w:val="24"/>
          <w:szCs w:val="24"/>
          <w:lang w:eastAsia="de-DE"/>
        </w:rPr>
        <w:t xml:space="preserve"> wir </w:t>
      </w:r>
      <w:r w:rsidR="00A40C10" w:rsidRPr="0027698B">
        <w:rPr>
          <w:rFonts w:ascii="Verdana" w:eastAsia="Times New Roman" w:hAnsi="Verdana" w:cs="Times New Roman"/>
          <w:sz w:val="24"/>
          <w:szCs w:val="24"/>
          <w:lang w:eastAsia="de-DE"/>
        </w:rPr>
        <w:t>große Mengen an Weinblättern von Hand entfernt, um dem Traubenansatz die Möglichkeit zu geben abzutrocknen. Dadurch konnte ein drohender Pilzbefall minimiert werden.</w:t>
      </w:r>
      <w:r w:rsidRPr="0027698B">
        <w:rPr>
          <w:rFonts w:ascii="Verdana" w:eastAsia="Times New Roman" w:hAnsi="Verdana" w:cs="Times New Roman"/>
          <w:sz w:val="24"/>
          <w:szCs w:val="24"/>
          <w:lang w:eastAsia="de-DE"/>
        </w:rPr>
        <w:t xml:space="preserve"> Nach dem feuchten Frühjahr </w:t>
      </w:r>
      <w:r w:rsidRPr="00DF2288">
        <w:rPr>
          <w:rFonts w:ascii="Verdana" w:eastAsia="Times New Roman" w:hAnsi="Verdana" w:cs="Times New Roman"/>
          <w:sz w:val="24"/>
          <w:szCs w:val="24"/>
          <w:lang w:eastAsia="de-DE"/>
        </w:rPr>
        <w:t xml:space="preserve">folgte ein heißer und trockener Sommer. Die gut mit Wasser versorgten Reben konnten optimal wachsen und die Trauben sehr gut reifen lassen. </w:t>
      </w:r>
    </w:p>
    <w:p w:rsidR="00DF2288" w:rsidRPr="00DF2288" w:rsidRDefault="00DF2288" w:rsidP="00DF2288">
      <w:pPr>
        <w:spacing w:after="0" w:line="360" w:lineRule="auto"/>
        <w:rPr>
          <w:rFonts w:ascii="Verdana" w:eastAsia="Times New Roman" w:hAnsi="Verdana" w:cs="Times New Roman"/>
          <w:sz w:val="24"/>
          <w:szCs w:val="24"/>
          <w:lang w:eastAsia="de-DE"/>
        </w:rPr>
      </w:pPr>
      <w:r w:rsidRPr="00DF2288">
        <w:rPr>
          <w:rFonts w:ascii="Verdana" w:eastAsia="Times New Roman" w:hAnsi="Verdana" w:cs="Times New Roman"/>
          <w:sz w:val="24"/>
          <w:szCs w:val="24"/>
          <w:lang w:eastAsia="de-DE"/>
        </w:rPr>
        <w:t xml:space="preserve">Trotz aller Herausforderungen </w:t>
      </w:r>
      <w:r w:rsidR="00A40C10" w:rsidRPr="0027698B">
        <w:rPr>
          <w:rFonts w:ascii="Verdana" w:eastAsia="Times New Roman" w:hAnsi="Verdana" w:cs="Times New Roman"/>
          <w:sz w:val="24"/>
          <w:szCs w:val="24"/>
          <w:lang w:eastAsia="de-DE"/>
        </w:rPr>
        <w:t>begann</w:t>
      </w:r>
      <w:r w:rsidRPr="00DF2288">
        <w:rPr>
          <w:rFonts w:ascii="Verdana" w:eastAsia="Times New Roman" w:hAnsi="Verdana" w:cs="Times New Roman"/>
          <w:sz w:val="24"/>
          <w:szCs w:val="24"/>
          <w:lang w:eastAsia="de-DE"/>
        </w:rPr>
        <w:t xml:space="preserve"> die Weinlese bei uns Anfang September und wir haben wieder alle Weinberge per </w:t>
      </w:r>
      <w:r w:rsidRPr="0027698B">
        <w:rPr>
          <w:rFonts w:ascii="Verdana" w:eastAsia="Times New Roman" w:hAnsi="Verdana" w:cs="Times New Roman"/>
          <w:sz w:val="24"/>
          <w:szCs w:val="24"/>
          <w:lang w:eastAsia="de-DE"/>
        </w:rPr>
        <w:t>Hand</w:t>
      </w:r>
      <w:r w:rsidRPr="00DF2288">
        <w:rPr>
          <w:rFonts w:ascii="Verdana" w:eastAsia="Times New Roman" w:hAnsi="Verdana" w:cs="Times New Roman"/>
          <w:sz w:val="24"/>
          <w:szCs w:val="24"/>
          <w:lang w:eastAsia="de-DE"/>
        </w:rPr>
        <w:t xml:space="preserve"> ernten können. </w:t>
      </w:r>
    </w:p>
    <w:p w:rsidR="00DF2288" w:rsidRPr="00DF2288" w:rsidRDefault="0027698B" w:rsidP="00DF2288">
      <w:pPr>
        <w:spacing w:after="0" w:line="360" w:lineRule="auto"/>
        <w:rPr>
          <w:rFonts w:ascii="Verdana" w:eastAsia="Times New Roman" w:hAnsi="Verdana" w:cs="Times New Roman"/>
          <w:sz w:val="24"/>
          <w:szCs w:val="24"/>
          <w:lang w:eastAsia="de-DE"/>
        </w:rPr>
      </w:pPr>
      <w:r>
        <w:rPr>
          <w:rFonts w:ascii="Verdana" w:eastAsia="Times New Roman" w:hAnsi="Verdana" w:cs="Times New Roman"/>
          <w:sz w:val="24"/>
          <w:szCs w:val="24"/>
          <w:lang w:eastAsia="de-DE"/>
        </w:rPr>
        <w:t>Die Ernte</w:t>
      </w:r>
      <w:r w:rsidR="00DF2288" w:rsidRPr="00DF2288">
        <w:rPr>
          <w:rFonts w:ascii="Verdana" w:eastAsia="Times New Roman" w:hAnsi="Verdana" w:cs="Times New Roman"/>
          <w:sz w:val="24"/>
          <w:szCs w:val="24"/>
          <w:lang w:eastAsia="de-DE"/>
        </w:rPr>
        <w:t xml:space="preserve"> lässt auf frische, fruchtige Weine hoffen, die das Potenzial des Jahrgangs voll ausschöpfen. </w:t>
      </w:r>
    </w:p>
    <w:p w:rsidR="00DF2288" w:rsidRPr="00DF2288" w:rsidRDefault="00DF2288" w:rsidP="00DF2288">
      <w:pPr>
        <w:spacing w:after="0" w:line="360" w:lineRule="auto"/>
        <w:rPr>
          <w:rFonts w:ascii="Verdana" w:eastAsia="Times New Roman" w:hAnsi="Verdana" w:cs="Times New Roman"/>
          <w:sz w:val="24"/>
          <w:szCs w:val="24"/>
          <w:lang w:eastAsia="de-DE"/>
        </w:rPr>
      </w:pPr>
      <w:r w:rsidRPr="00DF2288">
        <w:rPr>
          <w:rFonts w:ascii="Verdana" w:eastAsia="Times New Roman" w:hAnsi="Verdana" w:cs="Times New Roman"/>
          <w:sz w:val="24"/>
          <w:szCs w:val="24"/>
          <w:lang w:eastAsia="de-DE"/>
        </w:rPr>
        <w:t>Der Jahrgang 2024 ist mengenmäßig geringer ausgefallen als die Jahre davor. Die niedrigeren Erträge konzentrieren jedoch die Aromen in den Trauben</w:t>
      </w:r>
      <w:r w:rsidR="00A40C10" w:rsidRPr="0027698B">
        <w:rPr>
          <w:rFonts w:ascii="Verdana" w:eastAsia="Times New Roman" w:hAnsi="Verdana" w:cs="Times New Roman"/>
          <w:sz w:val="24"/>
          <w:szCs w:val="24"/>
          <w:lang w:eastAsia="de-DE"/>
        </w:rPr>
        <w:t>,</w:t>
      </w:r>
      <w:r w:rsidRPr="00DF2288">
        <w:rPr>
          <w:rFonts w:ascii="Verdana" w:eastAsia="Times New Roman" w:hAnsi="Verdana" w:cs="Times New Roman"/>
          <w:sz w:val="24"/>
          <w:szCs w:val="24"/>
          <w:lang w:eastAsia="de-DE"/>
        </w:rPr>
        <w:t xml:space="preserve"> was die Qualität auf ein hohes Niveau heben wird. Die Weinkenner dürfen sich auf spannende Tropfen freuen, die sich im nächsten Jahr in der Flasche widerspiegeln. Zum Wohl! </w:t>
      </w:r>
    </w:p>
    <w:p w:rsidR="00DF2288" w:rsidRPr="00DF2288" w:rsidRDefault="00DF2288" w:rsidP="00DF2288">
      <w:pPr>
        <w:spacing w:after="0" w:line="360" w:lineRule="auto"/>
        <w:rPr>
          <w:rFonts w:ascii="Verdana" w:eastAsia="Times New Roman" w:hAnsi="Verdana" w:cs="Times New Roman"/>
          <w:sz w:val="24"/>
          <w:szCs w:val="24"/>
          <w:lang w:eastAsia="de-DE"/>
        </w:rPr>
      </w:pPr>
      <w:r w:rsidRPr="00DF2288">
        <w:rPr>
          <w:rFonts w:ascii="Verdana" w:eastAsia="Times New Roman" w:hAnsi="Verdana" w:cs="Times New Roman"/>
          <w:sz w:val="24"/>
          <w:szCs w:val="24"/>
          <w:lang w:eastAsia="de-DE"/>
        </w:rPr>
        <w:t xml:space="preserve">  </w:t>
      </w:r>
    </w:p>
    <w:p w:rsidR="005B239F" w:rsidRPr="00DF2288" w:rsidRDefault="005B239F" w:rsidP="00DF2288">
      <w:pPr>
        <w:spacing w:line="360" w:lineRule="auto"/>
        <w:rPr>
          <w:rFonts w:ascii="Verdana" w:hAnsi="Verdana"/>
        </w:rPr>
      </w:pPr>
    </w:p>
    <w:sectPr w:rsidR="005B239F" w:rsidRPr="00DF22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88"/>
    <w:rsid w:val="0027698B"/>
    <w:rsid w:val="005B239F"/>
    <w:rsid w:val="00A40C10"/>
    <w:rsid w:val="00C47C01"/>
    <w:rsid w:val="00DF2288"/>
    <w:rsid w:val="00FC1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6307"/>
  <w15:chartTrackingRefBased/>
  <w15:docId w15:val="{C22F04A1-BA69-435C-B2DE-6ED6CD3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4086">
      <w:bodyDiv w:val="1"/>
      <w:marLeft w:val="0"/>
      <w:marRight w:val="0"/>
      <w:marTop w:val="0"/>
      <w:marBottom w:val="0"/>
      <w:divBdr>
        <w:top w:val="none" w:sz="0" w:space="0" w:color="auto"/>
        <w:left w:val="none" w:sz="0" w:space="0" w:color="auto"/>
        <w:bottom w:val="none" w:sz="0" w:space="0" w:color="auto"/>
        <w:right w:val="none" w:sz="0" w:space="0" w:color="auto"/>
      </w:divBdr>
      <w:divsChild>
        <w:div w:id="1376076569">
          <w:marLeft w:val="0"/>
          <w:marRight w:val="0"/>
          <w:marTop w:val="0"/>
          <w:marBottom w:val="0"/>
          <w:divBdr>
            <w:top w:val="none" w:sz="0" w:space="0" w:color="auto"/>
            <w:left w:val="none" w:sz="0" w:space="0" w:color="auto"/>
            <w:bottom w:val="none" w:sz="0" w:space="0" w:color="auto"/>
            <w:right w:val="none" w:sz="0" w:space="0" w:color="auto"/>
          </w:divBdr>
        </w:div>
        <w:div w:id="554657086">
          <w:marLeft w:val="0"/>
          <w:marRight w:val="0"/>
          <w:marTop w:val="0"/>
          <w:marBottom w:val="0"/>
          <w:divBdr>
            <w:top w:val="none" w:sz="0" w:space="0" w:color="auto"/>
            <w:left w:val="none" w:sz="0" w:space="0" w:color="auto"/>
            <w:bottom w:val="none" w:sz="0" w:space="0" w:color="auto"/>
            <w:right w:val="none" w:sz="0" w:space="0" w:color="auto"/>
          </w:divBdr>
        </w:div>
        <w:div w:id="758599792">
          <w:marLeft w:val="0"/>
          <w:marRight w:val="0"/>
          <w:marTop w:val="0"/>
          <w:marBottom w:val="0"/>
          <w:divBdr>
            <w:top w:val="none" w:sz="0" w:space="0" w:color="auto"/>
            <w:left w:val="none" w:sz="0" w:space="0" w:color="auto"/>
            <w:bottom w:val="none" w:sz="0" w:space="0" w:color="auto"/>
            <w:right w:val="none" w:sz="0" w:space="0" w:color="auto"/>
          </w:divBdr>
        </w:div>
        <w:div w:id="2103253871">
          <w:marLeft w:val="0"/>
          <w:marRight w:val="0"/>
          <w:marTop w:val="0"/>
          <w:marBottom w:val="0"/>
          <w:divBdr>
            <w:top w:val="none" w:sz="0" w:space="0" w:color="auto"/>
            <w:left w:val="none" w:sz="0" w:space="0" w:color="auto"/>
            <w:bottom w:val="none" w:sz="0" w:space="0" w:color="auto"/>
            <w:right w:val="none" w:sz="0" w:space="0" w:color="auto"/>
          </w:divBdr>
        </w:div>
        <w:div w:id="210010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Marlies</cp:lastModifiedBy>
  <cp:revision>2</cp:revision>
  <dcterms:created xsi:type="dcterms:W3CDTF">2024-10-12T07:41:00Z</dcterms:created>
  <dcterms:modified xsi:type="dcterms:W3CDTF">2024-10-12T07:41:00Z</dcterms:modified>
</cp:coreProperties>
</file>